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B1" w:rsidRPr="009142B1" w:rsidRDefault="009142B1" w:rsidP="009142B1">
      <w:pPr>
        <w:pStyle w:val="a3"/>
        <w:shd w:val="clear" w:color="auto" w:fill="FFFFFF"/>
        <w:ind w:firstLine="420"/>
        <w:jc w:val="center"/>
        <w:rPr>
          <w:rFonts w:ascii="TH NiramitIT๙" w:hAnsi="TH NiramitIT๙" w:cs="TH NiramitIT๙"/>
          <w:color w:val="666666"/>
          <w:sz w:val="32"/>
          <w:szCs w:val="32"/>
        </w:rPr>
      </w:pP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  <w:cs/>
        </w:rPr>
        <w:t>ประกาศองค์การบริหารส่วนตำบลโนนนาจาน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</w:rPr>
        <w:t xml:space="preserve">       </w:t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  <w:cs/>
        </w:rPr>
        <w:t>เรื่อง</w:t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</w:rPr>
        <w:t>    </w:t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  <w:cs/>
        </w:rPr>
        <w:t>สอบราคาซื้อเครื่องปรับอากาศชนิดติดผนังพร้อมติดตั้ง</w:t>
      </w:r>
    </w:p>
    <w:p w:rsidR="009142B1" w:rsidRPr="009142B1" w:rsidRDefault="009142B1" w:rsidP="009142B1">
      <w:pPr>
        <w:pStyle w:val="a3"/>
        <w:shd w:val="clear" w:color="auto" w:fill="FFFFFF"/>
        <w:ind w:firstLine="420"/>
        <w:rPr>
          <w:rFonts w:ascii="TH NiramitIT๙" w:hAnsi="TH NiramitIT๙" w:cs="TH NiramitIT๙"/>
          <w:color w:val="666666"/>
          <w:sz w:val="32"/>
          <w:szCs w:val="32"/>
        </w:rPr>
      </w:pP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</w:rPr>
        <w:t>.....................................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ด้วยองค์การบริหารส่วนตำบลโนนนาจาน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มีความประสงค์จะสอบราคาจัดซื้อครุภัณฑ์สำนักงาน</w:t>
      </w:r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 (เครื่องปรับอากาศชนิดติดผนังพร้อมติดตั้ง)  จำนวน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9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เครื่อง  ดังรายการต่อไปนี้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1.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เครื่องปรับอากาศ ขนาดไม่ต่ำกว่า 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24,000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บีทียู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จำนวน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4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เครื่อง ๆ ละ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28,000.-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รวมเป็นเงิน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</w:rPr>
        <w:t>  112,000</w:t>
      </w:r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</w:rPr>
        <w:t>.-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(หนึ่งแสนหนึ่งหมื่นสองพันบาทถ้วน)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2.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เครื่องปรับอากาศ ขนาดไม่ต่ำกว่า 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12,000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บีทียู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จำนวน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5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เครื่อง ๆ ละ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18,000.-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รวมเป็นเงิน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</w:rPr>
        <w:t>  90,000</w:t>
      </w:r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</w:rPr>
        <w:t>.-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(เก้าหมื่นบาทถ้วน)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ราคากลางของครุภัณฑ์ในการสอบครั้งนี้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เป็นเงิน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 202,000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(สองแสนสองพันบาทถ้วน)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</w:rPr>
        <w:t xml:space="preserve">1. </w:t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  <w:cs/>
        </w:rPr>
        <w:t>รายละเอียดเครื่องปรับอากาศมีดังนี้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                   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1.1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ขนาดกำหนดเป็นขนาดที่ไม่ต่ำกว่า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 1.2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ราคาที่กำหนดเป็นราคาที่รวมค่าติดตั้ง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 1.3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เครื่องปรับอากาศต้องได้รับการรับรองมาตรฐานผลิตภัณฑ์อุตสาหกรรม </w:t>
      </w:r>
      <w:proofErr w:type="spellStart"/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มอก.</w:t>
      </w:r>
      <w:proofErr w:type="spellEnd"/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 ๒๑๓๔-๒๕๔๕ และฉลากประหยัดไฟฟ้าเบอร์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5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 1.4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ต้องเป็นเครื่องปรับอากาศที่ประกอบสำเร็จรูปทั้งชุด ทั้งหน่วยส่งความเย็น และหน่วยระบายความร้อน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 1.5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มีระบบฟอกอากาศ ที่สามารถดักจับอนุภาคฝุ่นละออง และสามารถถอดล้างทำความสะอาดได้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 1.6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มีความหน่วงเวลาการทำงานของคอมเพรสเซอร์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ราคากลางจำนวนเงินงบประมาณทั้งหมด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202,000.-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(สองแสนสองพันบาทถ้วน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)</w:t>
      </w:r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</w:rPr>
        <w:t xml:space="preserve">2. </w:t>
      </w:r>
      <w:r w:rsidRPr="009142B1">
        <w:rPr>
          <w:rStyle w:val="a4"/>
          <w:rFonts w:ascii="TH NiramitIT๙" w:hAnsi="TH NiramitIT๙" w:cs="TH NiramitIT๙"/>
          <w:color w:val="666666"/>
          <w:sz w:val="32"/>
          <w:szCs w:val="32"/>
          <w:cs/>
        </w:rPr>
        <w:t>ผู้มีสิทธิ์เสนอราคาจะต้องเป็นผู้มีคุณสมบัติดังต่อไปนี้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2.1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ผู้เสนอราคาต้องเป็น ผู้มีอาชีพขายพัสดุที่สอบราคาซื้อ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                                                                         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2.2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ของหน่วยการบริหารราชการท้องถิ่น และได้แจ้งเวียนชื่อแล้ว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                           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2.3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เว้นแต่รัฐบาลของผู้เสนอราคาได้มีคำสั่งให้สละสิทธิ์หรือความคุ้มกันเช่นว่านั้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    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2.4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โนนนาจาน  ณ  วันประกาศสอบราคา  หรือไม่เป็นผู้กระทำการอันเป็นการขัดขวาง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lastRenderedPageBreak/>
        <w:t>การแข่งขันราคาอย่างเป็นธรรมในการสอบราคาครั้งนี้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2.5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ผู้เสนอราคาต้องผ่านการคัดเลือกผู้มีคุณสมบัติเบื้องต้นในการซื้อของหน่วยงาน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 2.6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ุคคลธรรมดาหรือนิติบุคคลที่จะเข้าเป็นคู่สัญญา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                  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กำหนดยื่นซองสอบราคาตั้งแต่วันที่ 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29  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มิถุนายน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– 10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กรกฎาคม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2558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ตั้งแต่เวลา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08.30 – 16.30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น. ในวันเวลาราชการ  ณ  องค์การบริหารส่วนตำบลโนนนาจาน  และในวันที่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13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กรกฎาคม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2558   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ระหว่างเวลา 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10.00 – 10.30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น.  ณ  ศูนย์รวมข้อมูลข่าวสารการซื้อจัดจ้างระดับอำเภอ  หอประชุมอำเภอนาคู  จังหวัดกาฬสินธุ์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และกำหนดเปิดซองสอบราคาในวันที่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14  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กรกฎาคม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 2558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ตั้งแต่เวลา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10.00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น. เป็นต้นไป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ณ  ศูนย์รวมข้อมูลข่าวสารการซื้อจัดจ้างระดับอำเภอ  หอประชุมอำเภอนาคู  จังหวัดกาฬสินธุ์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           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ผู้สนใจติดต่อขอรับ/ซื้อเอกสารสอบราคาชุดละ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500.-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บาท (ห้าร้อยบาทถ้วน)  ได้ที่กองคลังองค์การบริหารส่วนตำบลโนนนาจาน อำเภอนาคู จังหวัดกาฬสินธุ์ ระหว่างวันที่ 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29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มิถุนายน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– 10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กรกฎาคม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2558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เวลา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08.30 - 16.30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น.  ในวันและเวลาราชการ หรือสอบถามรายละเอียดทางโทรศัพท์หมายเลข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0-4381-7377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ต่อ 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15                     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                     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ประกาศ  ณ</w:t>
      </w:r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 xml:space="preserve">  วันที่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  29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เดือน มิถุนายน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พ.ศ.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>  2558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                                          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ชาติชาย</w:t>
      </w:r>
      <w:proofErr w:type="gramStart"/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แสงยะรักษ์</w:t>
      </w:r>
      <w:proofErr w:type="gramEnd"/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 xml:space="preserve">                                                          (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นายชาติชาย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t xml:space="preserve">  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แสงยะรักษ์ )</w:t>
      </w:r>
      <w:r w:rsidRPr="009142B1">
        <w:rPr>
          <w:rFonts w:ascii="TH NiramitIT๙" w:hAnsi="TH NiramitIT๙" w:cs="TH NiramitIT๙"/>
          <w:color w:val="666666"/>
          <w:sz w:val="32"/>
          <w:szCs w:val="32"/>
        </w:rPr>
        <w:br/>
        <w:t>                                                  </w:t>
      </w:r>
      <w:r w:rsidRPr="009142B1">
        <w:rPr>
          <w:rFonts w:ascii="TH NiramitIT๙" w:hAnsi="TH NiramitIT๙" w:cs="TH NiramitIT๙"/>
          <w:color w:val="666666"/>
          <w:sz w:val="32"/>
          <w:szCs w:val="32"/>
          <w:cs/>
        </w:rPr>
        <w:t>นายกองค์การบริหารส่วนตำบลโนนนาจาน</w:t>
      </w:r>
    </w:p>
    <w:p w:rsidR="00FB3078" w:rsidRDefault="009142B1">
      <w:pPr>
        <w:rPr>
          <w:rFonts w:hint="cs"/>
        </w:rPr>
      </w:pPr>
    </w:p>
    <w:sectPr w:rsidR="00FB3078" w:rsidSect="00F15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142B1"/>
    <w:rsid w:val="000B5E16"/>
    <w:rsid w:val="005E258C"/>
    <w:rsid w:val="006A64B5"/>
    <w:rsid w:val="009142B1"/>
    <w:rsid w:val="00F1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2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914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1</cp:revision>
  <dcterms:created xsi:type="dcterms:W3CDTF">2023-11-16T03:49:00Z</dcterms:created>
  <dcterms:modified xsi:type="dcterms:W3CDTF">2023-11-16T03:52:00Z</dcterms:modified>
</cp:coreProperties>
</file>